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2E" w:rsidRDefault="00265634">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58240;mso-wrap-edited:f"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8E4FEB">
        <w:rPr>
          <w:noProof/>
          <w:lang w:val="en-CA" w:eastAsia="en-CA"/>
        </w:rPr>
        <w:drawing>
          <wp:inline distT="0" distB="0" distL="0" distR="0">
            <wp:extent cx="4114800" cy="736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5773" cy="738710"/>
                    </a:xfrm>
                    <a:prstGeom prst="rect">
                      <a:avLst/>
                    </a:prstGeom>
                  </pic:spPr>
                </pic:pic>
              </a:graphicData>
            </a:graphic>
          </wp:inline>
        </w:drawing>
      </w:r>
    </w:p>
    <w:tbl>
      <w:tblPr>
        <w:tblStyle w:val="TableGrid"/>
        <w:tblW w:w="0" w:type="auto"/>
        <w:tblLook w:val="00A0" w:firstRow="1" w:lastRow="0" w:firstColumn="1" w:lastColumn="0" w:noHBand="0" w:noVBand="0"/>
      </w:tblPr>
      <w:tblGrid>
        <w:gridCol w:w="4431"/>
        <w:gridCol w:w="2215"/>
        <w:gridCol w:w="2216"/>
      </w:tblGrid>
      <w:tr w:rsidR="001C682E" w:rsidRPr="00105549">
        <w:tc>
          <w:tcPr>
            <w:tcW w:w="8862" w:type="dxa"/>
            <w:gridSpan w:val="3"/>
            <w:shd w:val="clear" w:color="auto" w:fill="D9D9D9" w:themeFill="background1" w:themeFillShade="D9"/>
          </w:tcPr>
          <w:p w:rsidR="001C682E" w:rsidRPr="00105549" w:rsidRDefault="001C682E">
            <w:pPr>
              <w:rPr>
                <w:b/>
                <w:color w:val="008000"/>
              </w:rPr>
            </w:pPr>
            <w:r w:rsidRPr="00105549">
              <w:rPr>
                <w:b/>
                <w:color w:val="008000"/>
              </w:rPr>
              <w:t>Lesson Plan Information</w:t>
            </w:r>
          </w:p>
        </w:tc>
      </w:tr>
      <w:tr w:rsidR="001C682E" w:rsidRPr="00105549">
        <w:tc>
          <w:tcPr>
            <w:tcW w:w="4431" w:type="dxa"/>
          </w:tcPr>
          <w:p w:rsidR="001C682E" w:rsidRPr="00105549" w:rsidRDefault="001C682E">
            <w:r w:rsidRPr="00105549">
              <w:rPr>
                <w:color w:val="008000"/>
              </w:rPr>
              <w:t>Subject:</w:t>
            </w:r>
            <w:r w:rsidR="006745E8" w:rsidRPr="00105549">
              <w:rPr>
                <w:color w:val="008000"/>
              </w:rPr>
              <w:t xml:space="preserve"> </w:t>
            </w:r>
            <w:r w:rsidR="006745E8" w:rsidRPr="00105549">
              <w:t>Science and Technology integrated with Art</w:t>
            </w:r>
          </w:p>
        </w:tc>
        <w:tc>
          <w:tcPr>
            <w:tcW w:w="4431" w:type="dxa"/>
            <w:gridSpan w:val="2"/>
          </w:tcPr>
          <w:p w:rsidR="001C682E" w:rsidRPr="00105549" w:rsidRDefault="00246416">
            <w:pPr>
              <w:rPr>
                <w:color w:val="008000"/>
              </w:rPr>
            </w:pPr>
            <w:r w:rsidRPr="00105549">
              <w:rPr>
                <w:color w:val="008000"/>
              </w:rPr>
              <w:t>Name:</w:t>
            </w:r>
          </w:p>
        </w:tc>
      </w:tr>
      <w:tr w:rsidR="00246416" w:rsidRPr="00105549">
        <w:tc>
          <w:tcPr>
            <w:tcW w:w="4431" w:type="dxa"/>
          </w:tcPr>
          <w:p w:rsidR="00246416" w:rsidRPr="00105549" w:rsidRDefault="00246416">
            <w:r w:rsidRPr="00105549">
              <w:rPr>
                <w:color w:val="008000"/>
              </w:rPr>
              <w:t>Grade:</w:t>
            </w:r>
            <w:r w:rsidR="006745E8" w:rsidRPr="00105549">
              <w:rPr>
                <w:color w:val="008000"/>
              </w:rPr>
              <w:t xml:space="preserve"> </w:t>
            </w:r>
            <w:r w:rsidR="006745E8" w:rsidRPr="00105549">
              <w:t>One</w:t>
            </w:r>
          </w:p>
        </w:tc>
        <w:tc>
          <w:tcPr>
            <w:tcW w:w="2215" w:type="dxa"/>
          </w:tcPr>
          <w:p w:rsidR="00246416" w:rsidRPr="00105549" w:rsidRDefault="00246416">
            <w:pPr>
              <w:rPr>
                <w:color w:val="008000"/>
              </w:rPr>
            </w:pPr>
            <w:r w:rsidRPr="00105549">
              <w:rPr>
                <w:color w:val="008000"/>
              </w:rPr>
              <w:t>Date:</w:t>
            </w:r>
          </w:p>
        </w:tc>
        <w:tc>
          <w:tcPr>
            <w:tcW w:w="2216" w:type="dxa"/>
          </w:tcPr>
          <w:p w:rsidR="00246416" w:rsidRPr="00105549" w:rsidRDefault="00246416">
            <w:pPr>
              <w:rPr>
                <w:color w:val="008000"/>
              </w:rPr>
            </w:pPr>
            <w:r w:rsidRPr="00105549">
              <w:rPr>
                <w:color w:val="008000"/>
              </w:rPr>
              <w:t>Time:</w:t>
            </w:r>
          </w:p>
        </w:tc>
      </w:tr>
      <w:tr w:rsidR="001C682E" w:rsidRPr="00105549">
        <w:tc>
          <w:tcPr>
            <w:tcW w:w="4431" w:type="dxa"/>
          </w:tcPr>
          <w:p w:rsidR="001C682E" w:rsidRPr="00105549" w:rsidRDefault="001C682E">
            <w:r w:rsidRPr="00105549">
              <w:rPr>
                <w:color w:val="008000"/>
              </w:rPr>
              <w:t>Topic:</w:t>
            </w:r>
            <w:r w:rsidR="006745E8" w:rsidRPr="00105549">
              <w:rPr>
                <w:color w:val="008000"/>
              </w:rPr>
              <w:t xml:space="preserve"> </w:t>
            </w:r>
            <w:r w:rsidR="006745E8" w:rsidRPr="00105549">
              <w:t>Understanding Earth and Space Systems: Seasons</w:t>
            </w:r>
          </w:p>
        </w:tc>
        <w:tc>
          <w:tcPr>
            <w:tcW w:w="4431" w:type="dxa"/>
            <w:gridSpan w:val="2"/>
          </w:tcPr>
          <w:p w:rsidR="001C682E" w:rsidRPr="00105549" w:rsidRDefault="00246416">
            <w:r w:rsidRPr="00105549">
              <w:rPr>
                <w:color w:val="008000"/>
              </w:rPr>
              <w:t>Period Length:</w:t>
            </w:r>
            <w:r w:rsidR="006745E8" w:rsidRPr="00105549">
              <w:rPr>
                <w:color w:val="008000"/>
              </w:rPr>
              <w:t xml:space="preserve"> </w:t>
            </w:r>
          </w:p>
        </w:tc>
      </w:tr>
    </w:tbl>
    <w:p w:rsidR="00246416" w:rsidRPr="00105549" w:rsidRDefault="00246416">
      <w:pPr>
        <w:rPr>
          <w:color w:val="008000"/>
        </w:rPr>
      </w:pPr>
    </w:p>
    <w:tbl>
      <w:tblPr>
        <w:tblStyle w:val="TableGrid"/>
        <w:tblW w:w="0" w:type="auto"/>
        <w:tblLook w:val="00A0" w:firstRow="1" w:lastRow="0" w:firstColumn="1" w:lastColumn="0" w:noHBand="0" w:noVBand="0"/>
      </w:tblPr>
      <w:tblGrid>
        <w:gridCol w:w="8862"/>
      </w:tblGrid>
      <w:tr w:rsidR="00246416" w:rsidRPr="00105549">
        <w:tc>
          <w:tcPr>
            <w:tcW w:w="8862" w:type="dxa"/>
            <w:shd w:val="clear" w:color="auto" w:fill="D9D9D9" w:themeFill="background1" w:themeFillShade="D9"/>
          </w:tcPr>
          <w:p w:rsidR="00246416" w:rsidRPr="00105549" w:rsidRDefault="00246416">
            <w:pPr>
              <w:rPr>
                <w:b/>
                <w:color w:val="008000"/>
              </w:rPr>
            </w:pPr>
            <w:r w:rsidRPr="00105549">
              <w:rPr>
                <w:b/>
                <w:color w:val="008000"/>
              </w:rPr>
              <w:t>Expectations</w:t>
            </w:r>
          </w:p>
        </w:tc>
      </w:tr>
      <w:tr w:rsidR="00246416" w:rsidRPr="00105549">
        <w:tc>
          <w:tcPr>
            <w:tcW w:w="8862" w:type="dxa"/>
          </w:tcPr>
          <w:p w:rsidR="00C212BF" w:rsidRPr="00105549" w:rsidRDefault="00246416">
            <w:pPr>
              <w:rPr>
                <w:color w:val="008000"/>
              </w:rPr>
            </w:pPr>
            <w:r w:rsidRPr="00105549">
              <w:rPr>
                <w:color w:val="008000"/>
              </w:rPr>
              <w:t>Curriculum Expectations (Based on the Ontario Curriculum Documents):</w:t>
            </w:r>
            <w:r w:rsidR="006745E8" w:rsidRPr="00105549">
              <w:rPr>
                <w:color w:val="008000"/>
              </w:rPr>
              <w:t xml:space="preserve"> </w:t>
            </w:r>
          </w:p>
          <w:p w:rsidR="006745E8" w:rsidRPr="00105549" w:rsidRDefault="00C212BF">
            <w:r w:rsidRPr="00105549">
              <w:t>Science:</w:t>
            </w:r>
          </w:p>
          <w:p w:rsidR="00813C8E" w:rsidRPr="00105549" w:rsidRDefault="009909F3" w:rsidP="00813C8E">
            <w:pPr>
              <w:pStyle w:val="ListParagraph"/>
              <w:numPr>
                <w:ilvl w:val="1"/>
                <w:numId w:val="1"/>
              </w:numPr>
              <w:rPr>
                <w:rFonts w:cs="Palatino"/>
                <w:color w:val="1A1718"/>
                <w:szCs w:val="19"/>
              </w:rPr>
            </w:pPr>
            <w:r>
              <w:rPr>
                <w:rFonts w:cs="Palatino"/>
                <w:color w:val="1A1718"/>
                <w:szCs w:val="19"/>
              </w:rPr>
              <w:t>A</w:t>
            </w:r>
            <w:r w:rsidR="00813C8E" w:rsidRPr="00105549">
              <w:rPr>
                <w:rFonts w:cs="Palatino"/>
                <w:color w:val="1A1718"/>
                <w:szCs w:val="19"/>
              </w:rPr>
              <w:t>ssess the impact of daily and seasonal changes on human outdoor activities and identify innovations that allow for some of these activities to take place indoors out of season.</w:t>
            </w:r>
          </w:p>
          <w:p w:rsidR="00246416" w:rsidRPr="00105549" w:rsidRDefault="009909F3" w:rsidP="00813C8E">
            <w:pPr>
              <w:pStyle w:val="ListParagraph"/>
              <w:numPr>
                <w:ilvl w:val="1"/>
                <w:numId w:val="1"/>
              </w:numPr>
              <w:rPr>
                <w:rFonts w:cs="Palatino"/>
                <w:color w:val="1A1718"/>
                <w:szCs w:val="19"/>
              </w:rPr>
            </w:pPr>
            <w:r>
              <w:rPr>
                <w:rFonts w:cs="Palatino"/>
                <w:color w:val="1A1718"/>
                <w:szCs w:val="19"/>
              </w:rPr>
              <w:t>A</w:t>
            </w:r>
            <w:r w:rsidR="000045ED" w:rsidRPr="00105549">
              <w:rPr>
                <w:rFonts w:cs="Palatino"/>
                <w:color w:val="1A1718"/>
                <w:szCs w:val="19"/>
              </w:rPr>
              <w:t>ssess ways in which daily and seasonal changes have an impact on society and the environment</w:t>
            </w:r>
          </w:p>
        </w:tc>
      </w:tr>
      <w:tr w:rsidR="00246416" w:rsidRPr="00105549">
        <w:tc>
          <w:tcPr>
            <w:tcW w:w="8862" w:type="dxa"/>
          </w:tcPr>
          <w:p w:rsidR="00246416" w:rsidRPr="00105549" w:rsidRDefault="00246416" w:rsidP="007E0A0C">
            <w:pPr>
              <w:rPr>
                <w:color w:val="008000"/>
              </w:rPr>
            </w:pPr>
            <w:r w:rsidRPr="00105549">
              <w:rPr>
                <w:color w:val="008000"/>
              </w:rPr>
              <w:t xml:space="preserve">Learning Skills (Where </w:t>
            </w:r>
            <w:r w:rsidR="007E0A0C" w:rsidRPr="00105549">
              <w:rPr>
                <w:color w:val="008000"/>
              </w:rPr>
              <w:t>necessary</w:t>
            </w:r>
            <w:r w:rsidRPr="00105549">
              <w:rPr>
                <w:color w:val="008000"/>
              </w:rPr>
              <w:t>):</w:t>
            </w:r>
            <w:r w:rsidR="000045ED" w:rsidRPr="00105549">
              <w:rPr>
                <w:color w:val="008000"/>
              </w:rPr>
              <w:t xml:space="preserve"> </w:t>
            </w:r>
          </w:p>
        </w:tc>
      </w:tr>
    </w:tbl>
    <w:p w:rsidR="00246416" w:rsidRPr="00105549" w:rsidRDefault="00246416">
      <w:pPr>
        <w:rPr>
          <w:color w:val="008000"/>
        </w:rPr>
      </w:pPr>
    </w:p>
    <w:tbl>
      <w:tblPr>
        <w:tblStyle w:val="TableGrid"/>
        <w:tblW w:w="0" w:type="auto"/>
        <w:tblLook w:val="00A0" w:firstRow="1" w:lastRow="0" w:firstColumn="1" w:lastColumn="0" w:noHBand="0" w:noVBand="0"/>
      </w:tblPr>
      <w:tblGrid>
        <w:gridCol w:w="8862"/>
      </w:tblGrid>
      <w:tr w:rsidR="00246416" w:rsidRPr="00105549">
        <w:tc>
          <w:tcPr>
            <w:tcW w:w="8862" w:type="dxa"/>
            <w:shd w:val="clear" w:color="auto" w:fill="D9D9D9" w:themeFill="background1" w:themeFillShade="D9"/>
          </w:tcPr>
          <w:p w:rsidR="00246416" w:rsidRPr="00105549" w:rsidRDefault="00246416">
            <w:pPr>
              <w:rPr>
                <w:b/>
                <w:color w:val="008000"/>
              </w:rPr>
            </w:pPr>
            <w:r w:rsidRPr="00105549">
              <w:rPr>
                <w:b/>
                <w:color w:val="008000"/>
              </w:rPr>
              <w:t>Content</w:t>
            </w:r>
          </w:p>
        </w:tc>
      </w:tr>
      <w:tr w:rsidR="00246416" w:rsidRPr="00105549">
        <w:tc>
          <w:tcPr>
            <w:tcW w:w="8862" w:type="dxa"/>
          </w:tcPr>
          <w:p w:rsidR="008E7298" w:rsidRPr="00105549" w:rsidRDefault="00246416">
            <w:pPr>
              <w:rPr>
                <w:color w:val="008000"/>
              </w:rPr>
            </w:pPr>
            <w:r w:rsidRPr="00105549">
              <w:rPr>
                <w:color w:val="008000"/>
              </w:rPr>
              <w:t>What learners will know/be able to do:</w:t>
            </w:r>
          </w:p>
          <w:p w:rsidR="00246416" w:rsidRPr="00105549" w:rsidRDefault="008E7298">
            <w:r w:rsidRPr="00105549">
              <w:t xml:space="preserve">Students will be able </w:t>
            </w:r>
            <w:r w:rsidR="00FB6F42" w:rsidRPr="00105549">
              <w:t>to identify how seasons are cycles, and how each season affects the plants, animals, and people as the weather changes. Students will be able to recognize each season represented in each work of art.</w:t>
            </w:r>
          </w:p>
        </w:tc>
      </w:tr>
      <w:tr w:rsidR="00246416" w:rsidRPr="00105549">
        <w:tc>
          <w:tcPr>
            <w:tcW w:w="8862" w:type="dxa"/>
          </w:tcPr>
          <w:p w:rsidR="00FB6F42" w:rsidRPr="00105549" w:rsidRDefault="00246416">
            <w:pPr>
              <w:rPr>
                <w:color w:val="008000"/>
              </w:rPr>
            </w:pPr>
            <w:r w:rsidRPr="00105549">
              <w:rPr>
                <w:color w:val="008000"/>
              </w:rPr>
              <w:t>Today learners will:</w:t>
            </w:r>
          </w:p>
          <w:p w:rsidR="00246416" w:rsidRPr="00105549" w:rsidRDefault="00FB6F42" w:rsidP="009909F3">
            <w:r w:rsidRPr="00105549">
              <w:t xml:space="preserve">Learn about Canadian seasons and participate in class discussions about their own experiences with seasons. Students will examine artwork representing all four seasons and identify what season is represented and </w:t>
            </w:r>
            <w:r w:rsidR="009909F3">
              <w:t>why</w:t>
            </w:r>
            <w:r w:rsidRPr="00105549">
              <w:t>.</w:t>
            </w:r>
            <w:r w:rsidR="00EE5153" w:rsidRPr="00105549">
              <w:t xml:space="preserve"> Students will then draw or paint a picture of their </w:t>
            </w:r>
            <w:r w:rsidR="009909F3" w:rsidRPr="00105549">
              <w:t>favo</w:t>
            </w:r>
            <w:r w:rsidR="009909F3">
              <w:t>u</w:t>
            </w:r>
            <w:r w:rsidR="009909F3" w:rsidRPr="00105549">
              <w:t>rite</w:t>
            </w:r>
            <w:r w:rsidR="00EE5153" w:rsidRPr="00105549">
              <w:t xml:space="preserve"> season.</w:t>
            </w:r>
          </w:p>
        </w:tc>
      </w:tr>
    </w:tbl>
    <w:p w:rsidR="007E0A0C" w:rsidRPr="00105549" w:rsidRDefault="007E0A0C">
      <w:pPr>
        <w:rPr>
          <w:color w:val="008000"/>
        </w:rPr>
      </w:pPr>
    </w:p>
    <w:tbl>
      <w:tblPr>
        <w:tblStyle w:val="TableGrid"/>
        <w:tblW w:w="0" w:type="auto"/>
        <w:tblLook w:val="00A0" w:firstRow="1" w:lastRow="0" w:firstColumn="1" w:lastColumn="0" w:noHBand="0" w:noVBand="0"/>
      </w:tblPr>
      <w:tblGrid>
        <w:gridCol w:w="8862"/>
      </w:tblGrid>
      <w:tr w:rsidR="007E0A0C" w:rsidRPr="00105549">
        <w:tc>
          <w:tcPr>
            <w:tcW w:w="8862" w:type="dxa"/>
            <w:shd w:val="clear" w:color="auto" w:fill="D9D9D9" w:themeFill="background1" w:themeFillShade="D9"/>
          </w:tcPr>
          <w:p w:rsidR="007E0A0C" w:rsidRPr="00105549" w:rsidRDefault="007E0A0C">
            <w:pPr>
              <w:rPr>
                <w:b/>
                <w:color w:val="008000"/>
              </w:rPr>
            </w:pPr>
            <w:r w:rsidRPr="00105549">
              <w:rPr>
                <w:b/>
                <w:color w:val="008000"/>
              </w:rPr>
              <w:t>Assessment and Evaluation</w:t>
            </w:r>
          </w:p>
        </w:tc>
      </w:tr>
      <w:tr w:rsidR="007E0A0C" w:rsidRPr="00105549">
        <w:tc>
          <w:tcPr>
            <w:tcW w:w="8862" w:type="dxa"/>
          </w:tcPr>
          <w:p w:rsidR="00EE5153" w:rsidRPr="00105549" w:rsidRDefault="006C73CF">
            <w:pPr>
              <w:rPr>
                <w:color w:val="008000"/>
              </w:rPr>
            </w:pPr>
            <w:r w:rsidRPr="00105549">
              <w:rPr>
                <w:color w:val="008000"/>
              </w:rPr>
              <w:t>Determining student understanding:</w:t>
            </w:r>
          </w:p>
          <w:p w:rsidR="007E0A0C" w:rsidRPr="00105549" w:rsidRDefault="00EE5153">
            <w:r w:rsidRPr="00105549">
              <w:t>Students will demonstrate understanding by participating in class discussion in which the teacher will take anecdotal records noting student participation. Students will then complete a picture of a season and be marked using a checklist that looks for accuracy (does a winter scene cl</w:t>
            </w:r>
            <w:r w:rsidR="00453568">
              <w:t>early represent winter - is there snow - no leaves on trees, e</w:t>
            </w:r>
            <w:r w:rsidRPr="00105549">
              <w:t>tc.), as well as completeness, and effort.</w:t>
            </w:r>
          </w:p>
        </w:tc>
      </w:tr>
    </w:tbl>
    <w:p w:rsidR="006C73CF" w:rsidRPr="00105549" w:rsidRDefault="006C73CF">
      <w:pPr>
        <w:rPr>
          <w:color w:val="0000FF"/>
        </w:rPr>
      </w:pPr>
    </w:p>
    <w:tbl>
      <w:tblPr>
        <w:tblStyle w:val="TableGrid"/>
        <w:tblW w:w="0" w:type="auto"/>
        <w:tblLook w:val="00A0" w:firstRow="1" w:lastRow="0" w:firstColumn="1" w:lastColumn="0" w:noHBand="0" w:noVBand="0"/>
      </w:tblPr>
      <w:tblGrid>
        <w:gridCol w:w="8862"/>
      </w:tblGrid>
      <w:tr w:rsidR="006C73CF" w:rsidRPr="00105549">
        <w:tc>
          <w:tcPr>
            <w:tcW w:w="8862" w:type="dxa"/>
            <w:shd w:val="clear" w:color="auto" w:fill="D9D9D9" w:themeFill="background1" w:themeFillShade="D9"/>
          </w:tcPr>
          <w:p w:rsidR="006C73CF" w:rsidRPr="00105549" w:rsidRDefault="006C73CF">
            <w:pPr>
              <w:rPr>
                <w:b/>
                <w:color w:val="008000"/>
              </w:rPr>
            </w:pPr>
            <w:r w:rsidRPr="00105549">
              <w:rPr>
                <w:b/>
                <w:color w:val="008000"/>
              </w:rPr>
              <w:lastRenderedPageBreak/>
              <w:t>Perspective</w:t>
            </w:r>
          </w:p>
        </w:tc>
      </w:tr>
      <w:tr w:rsidR="006C73CF" w:rsidRPr="00105549">
        <w:tc>
          <w:tcPr>
            <w:tcW w:w="8862" w:type="dxa"/>
          </w:tcPr>
          <w:p w:rsidR="00FB6F42" w:rsidRPr="00105549" w:rsidRDefault="004F1291">
            <w:pPr>
              <w:rPr>
                <w:color w:val="008000"/>
              </w:rPr>
            </w:pPr>
            <w:r w:rsidRPr="00105549">
              <w:rPr>
                <w:color w:val="008000"/>
              </w:rPr>
              <w:t>Necessary Prior Knowledge:</w:t>
            </w:r>
          </w:p>
          <w:p w:rsidR="006C73CF" w:rsidRPr="00105549" w:rsidRDefault="00EE5153">
            <w:r w:rsidRPr="00105549">
              <w:t>Students will already know the names of the seasons and</w:t>
            </w:r>
            <w:r w:rsidR="009909F3">
              <w:t xml:space="preserve"> basic associations with each. (</w:t>
            </w:r>
            <w:r w:rsidRPr="00105549">
              <w:t>Fall is cool and the leaves change colour, Winter is cold and has ice and snow, Spring is warm and has buds and new leaves and lots of rain, Summer is hot and dry and has flowers.</w:t>
            </w:r>
            <w:r w:rsidR="009909F3">
              <w:t>)</w:t>
            </w:r>
          </w:p>
        </w:tc>
      </w:tr>
      <w:tr w:rsidR="006C73CF" w:rsidRPr="00105549">
        <w:tc>
          <w:tcPr>
            <w:tcW w:w="8862" w:type="dxa"/>
          </w:tcPr>
          <w:p w:rsidR="00EE5153" w:rsidRPr="00105549" w:rsidRDefault="004F1291">
            <w:pPr>
              <w:rPr>
                <w:color w:val="008000"/>
              </w:rPr>
            </w:pPr>
            <w:r w:rsidRPr="00105549">
              <w:rPr>
                <w:color w:val="008000"/>
              </w:rPr>
              <w:t>Differentiation:</w:t>
            </w:r>
          </w:p>
          <w:p w:rsidR="00EE5153" w:rsidRPr="00105549" w:rsidRDefault="00EE5153">
            <w:r w:rsidRPr="00105549">
              <w:t xml:space="preserve">Visual Impairment: Focus on other senses (What does </w:t>
            </w:r>
            <w:r w:rsidR="00453568">
              <w:t xml:space="preserve">winter feel like? - </w:t>
            </w:r>
            <w:proofErr w:type="gramStart"/>
            <w:r w:rsidR="00453568">
              <w:t>cool</w:t>
            </w:r>
            <w:proofErr w:type="gramEnd"/>
            <w:r w:rsidR="00453568">
              <w:t xml:space="preserve">, wet -  taste like? - </w:t>
            </w:r>
            <w:proofErr w:type="gramStart"/>
            <w:r w:rsidR="00453568">
              <w:t>hot</w:t>
            </w:r>
            <w:proofErr w:type="gramEnd"/>
            <w:r w:rsidR="00453568">
              <w:t xml:space="preserve"> chocolate, peppermint - smell like? - pine, cinnamon</w:t>
            </w:r>
            <w:r w:rsidR="009909F3">
              <w:t>)</w:t>
            </w:r>
            <w:r w:rsidRPr="00105549">
              <w:t xml:space="preserve">. Have student describe their favourite season and why it is their favourite either orally to class or </w:t>
            </w:r>
            <w:r w:rsidR="009909F3">
              <w:t xml:space="preserve">to </w:t>
            </w:r>
            <w:r w:rsidRPr="00105549">
              <w:t>the teacher instead of drawing a picture.</w:t>
            </w:r>
          </w:p>
          <w:p w:rsidR="006C73CF" w:rsidRPr="00105549" w:rsidRDefault="00EE5153">
            <w:r w:rsidRPr="00105549">
              <w:t xml:space="preserve">Impaired Motor Skills: Have student make </w:t>
            </w:r>
            <w:r w:rsidR="009909F3">
              <w:t xml:space="preserve">a </w:t>
            </w:r>
            <w:r w:rsidRPr="00105549">
              <w:t xml:space="preserve">picture on </w:t>
            </w:r>
            <w:r w:rsidR="009909F3">
              <w:t xml:space="preserve">the </w:t>
            </w:r>
            <w:r w:rsidRPr="00105549">
              <w:t xml:space="preserve">Paint program on </w:t>
            </w:r>
            <w:r w:rsidR="009909F3">
              <w:t xml:space="preserve">the </w:t>
            </w:r>
            <w:r w:rsidRPr="00105549">
              <w:t>computer</w:t>
            </w:r>
            <w:r w:rsidR="009909F3">
              <w:t>,</w:t>
            </w:r>
            <w:r w:rsidRPr="00105549">
              <w:t xml:space="preserve"> or copy and paste photos from the computer or a magazine to create a collage of a season instead of drawing a photo.</w:t>
            </w:r>
          </w:p>
        </w:tc>
      </w:tr>
      <w:tr w:rsidR="006C73CF" w:rsidRPr="00105549">
        <w:tc>
          <w:tcPr>
            <w:tcW w:w="8862" w:type="dxa"/>
          </w:tcPr>
          <w:p w:rsidR="00EE5153" w:rsidRPr="00105549" w:rsidRDefault="004F1291">
            <w:pPr>
              <w:rPr>
                <w:color w:val="008000"/>
              </w:rPr>
            </w:pPr>
            <w:r w:rsidRPr="00105549">
              <w:rPr>
                <w:color w:val="008000"/>
              </w:rPr>
              <w:t>Environment:</w:t>
            </w:r>
          </w:p>
          <w:p w:rsidR="006C73CF" w:rsidRPr="00105549" w:rsidRDefault="00EE5153">
            <w:r w:rsidRPr="00105549">
              <w:t>Classroom setting, projector or SmartBoard to show artwork from Museum London</w:t>
            </w:r>
          </w:p>
        </w:tc>
      </w:tr>
      <w:tr w:rsidR="006C73CF" w:rsidRPr="00105549">
        <w:tc>
          <w:tcPr>
            <w:tcW w:w="8862" w:type="dxa"/>
          </w:tcPr>
          <w:p w:rsidR="005E7118" w:rsidRPr="00105549" w:rsidRDefault="004F1291">
            <w:pPr>
              <w:rPr>
                <w:color w:val="008000"/>
              </w:rPr>
            </w:pPr>
            <w:r w:rsidRPr="00105549">
              <w:rPr>
                <w:color w:val="008000"/>
              </w:rPr>
              <w:t>Resources/Materials:</w:t>
            </w:r>
            <w:r w:rsidR="005E7118" w:rsidRPr="00105549">
              <w:rPr>
                <w:color w:val="008000"/>
              </w:rPr>
              <w:t xml:space="preserve"> </w:t>
            </w:r>
          </w:p>
          <w:p w:rsidR="005E7118" w:rsidRPr="00105549" w:rsidRDefault="0066277A">
            <w:r w:rsidRPr="00105549">
              <w:t xml:space="preserve">White </w:t>
            </w:r>
            <w:r w:rsidR="005E7118" w:rsidRPr="00105549">
              <w:t>Paper</w:t>
            </w:r>
          </w:p>
          <w:p w:rsidR="005E7118" w:rsidRPr="00105549" w:rsidRDefault="005E7118">
            <w:r w:rsidRPr="00105549">
              <w:t>Pencils</w:t>
            </w:r>
          </w:p>
          <w:p w:rsidR="005E7118" w:rsidRPr="00105549" w:rsidRDefault="005E7118">
            <w:r w:rsidRPr="00105549">
              <w:t>Crayons/Paints/Pencil Crayons</w:t>
            </w:r>
          </w:p>
          <w:p w:rsidR="005E7118" w:rsidRPr="00105549" w:rsidRDefault="005E7118">
            <w:r w:rsidRPr="00105549">
              <w:t>Overhead Projector or SmartBoard</w:t>
            </w:r>
          </w:p>
          <w:p w:rsidR="00526C7D" w:rsidRDefault="00526C7D" w:rsidP="006061DB">
            <w:pPr>
              <w:rPr>
                <w:rFonts w:asciiTheme="majorHAnsi" w:hAnsiTheme="majorHAnsi" w:cstheme="majorHAnsi"/>
                <w:b/>
              </w:rPr>
            </w:pPr>
          </w:p>
          <w:p w:rsidR="006061DB" w:rsidRPr="00526C7D" w:rsidRDefault="00526C7D" w:rsidP="006061DB">
            <w:pPr>
              <w:rPr>
                <w:rFonts w:asciiTheme="majorHAnsi" w:hAnsiTheme="majorHAnsi" w:cstheme="majorHAnsi"/>
                <w:b/>
              </w:rPr>
            </w:pPr>
            <w:r>
              <w:rPr>
                <w:rFonts w:asciiTheme="majorHAnsi" w:hAnsiTheme="majorHAnsi" w:cstheme="majorHAnsi"/>
                <w:b/>
              </w:rPr>
              <w:t>Museum London Artworks:</w:t>
            </w:r>
          </w:p>
          <w:p w:rsidR="006061DB" w:rsidRDefault="006061DB">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9"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6061DB" w:rsidRPr="006061DB" w:rsidRDefault="006061DB">
            <w:pPr>
              <w:rPr>
                <w:rFonts w:asciiTheme="majorHAnsi" w:hAnsiTheme="majorHAnsi" w:cstheme="majorHAnsi"/>
                <w:i/>
              </w:rPr>
            </w:pPr>
          </w:p>
          <w:p w:rsidR="005E7118" w:rsidRPr="006061DB" w:rsidRDefault="005E7118">
            <w:pPr>
              <w:rPr>
                <w:b/>
              </w:rPr>
            </w:pPr>
            <w:r w:rsidRPr="006061DB">
              <w:rPr>
                <w:b/>
              </w:rPr>
              <w:t>Fall Artwork:</w:t>
            </w:r>
          </w:p>
          <w:p w:rsidR="006061DB" w:rsidRPr="00105549" w:rsidRDefault="006061DB">
            <w:r>
              <w:rPr>
                <w:noProof/>
                <w:lang w:val="en-CA" w:eastAsia="en-CA"/>
              </w:rPr>
              <w:drawing>
                <wp:inline distT="0" distB="0" distL="0" distR="0">
                  <wp:extent cx="2047875"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andscape with Sheep - William St.Thomas Smith, n.d..jpg"/>
                          <pic:cNvPicPr/>
                        </pic:nvPicPr>
                        <pic:blipFill>
                          <a:blip r:embed="rId10">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p w:rsidR="005E7118" w:rsidRDefault="005E7118">
            <w:r w:rsidRPr="00061851">
              <w:rPr>
                <w:i/>
              </w:rPr>
              <w:t>Autumn Landscape with Sheep</w:t>
            </w:r>
            <w:r w:rsidRPr="00105549">
              <w:t xml:space="preserve"> by William “St. Thomas” Smith</w:t>
            </w:r>
            <w:r w:rsidR="001E2E0F">
              <w:t xml:space="preserve">, </w:t>
            </w:r>
            <w:proofErr w:type="spellStart"/>
            <w:r w:rsidR="001E2E0F">
              <w:t>n.d.</w:t>
            </w:r>
            <w:proofErr w:type="spellEnd"/>
          </w:p>
          <w:p w:rsidR="006061DB" w:rsidRDefault="006061DB">
            <w:r>
              <w:rPr>
                <w:noProof/>
                <w:lang w:val="en-CA" w:eastAsia="en-CA"/>
              </w:rPr>
              <w:lastRenderedPageBreak/>
              <w:drawing>
                <wp:inline distT="0" distB="0" distL="0" distR="0">
                  <wp:extent cx="2047875"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andscape - Robert Le Touzel, n.d..jpg"/>
                          <pic:cNvPicPr/>
                        </pic:nvPicPr>
                        <pic:blipFill>
                          <a:blip r:embed="rId11">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p w:rsidR="005E7118" w:rsidRDefault="005E7118">
            <w:r w:rsidRPr="00061851">
              <w:rPr>
                <w:i/>
              </w:rPr>
              <w:t>Autumn Landscape</w:t>
            </w:r>
            <w:r w:rsidRPr="00105549">
              <w:t xml:space="preserve"> by Robert Le </w:t>
            </w:r>
            <w:proofErr w:type="spellStart"/>
            <w:r w:rsidRPr="00105549">
              <w:t>Touzel</w:t>
            </w:r>
            <w:proofErr w:type="spellEnd"/>
            <w:r w:rsidR="001E2E0F">
              <w:t xml:space="preserve">, </w:t>
            </w:r>
            <w:proofErr w:type="spellStart"/>
            <w:r w:rsidR="001E2E0F">
              <w:t>n.d.</w:t>
            </w:r>
            <w:proofErr w:type="spellEnd"/>
          </w:p>
          <w:p w:rsidR="006061DB" w:rsidRDefault="006061DB"/>
          <w:p w:rsidR="006061DB" w:rsidRPr="00105549" w:rsidRDefault="006061DB">
            <w:r>
              <w:rPr>
                <w:noProof/>
                <w:lang w:val="en-CA" w:eastAsia="en-CA"/>
              </w:rPr>
              <w:drawing>
                <wp:inline distT="0" distB="0" distL="0" distR="0">
                  <wp:extent cx="219075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eaves - Paul Peel, 1881.jpg"/>
                          <pic:cNvPicPr/>
                        </pic:nvPicPr>
                        <pic:blipFill>
                          <a:blip r:embed="rId12">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5E7118" w:rsidRDefault="005E7118">
            <w:r w:rsidRPr="00061851">
              <w:rPr>
                <w:i/>
              </w:rPr>
              <w:t>Autumn Leaves</w:t>
            </w:r>
            <w:r w:rsidRPr="00105549">
              <w:t xml:space="preserve"> by Paul Peel</w:t>
            </w:r>
            <w:r w:rsidR="001E2E0F">
              <w:t>, 1881</w:t>
            </w:r>
          </w:p>
          <w:p w:rsidR="006061DB" w:rsidRDefault="006061DB"/>
          <w:p w:rsidR="006061DB" w:rsidRDefault="006061DB">
            <w:r>
              <w:rPr>
                <w:noProof/>
                <w:lang w:val="en-CA" w:eastAsia="en-CA"/>
              </w:rPr>
              <w:drawing>
                <wp:inline distT="0" distB="0" distL="0" distR="0">
                  <wp:extent cx="2047875" cy="2047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Sydney Hallam - Autumn Woodland, Algonquin Park, n.d..jpg"/>
                          <pic:cNvPicPr/>
                        </pic:nvPicPr>
                        <pic:blipFill>
                          <a:blip r:embed="rId13">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p w:rsidR="005E7118" w:rsidRPr="00105549" w:rsidRDefault="005E7118">
            <w:r w:rsidRPr="00061851">
              <w:rPr>
                <w:i/>
              </w:rPr>
              <w:t>Autumn Woodland</w:t>
            </w:r>
            <w:r w:rsidRPr="00105549">
              <w:t xml:space="preserve"> by Joseph Sydney-</w:t>
            </w:r>
            <w:proofErr w:type="spellStart"/>
            <w:r w:rsidRPr="00105549">
              <w:t>Hallam</w:t>
            </w:r>
            <w:proofErr w:type="spellEnd"/>
            <w:r w:rsidR="001E2E0F">
              <w:t xml:space="preserve">, </w:t>
            </w:r>
            <w:proofErr w:type="spellStart"/>
            <w:r w:rsidR="001E2E0F">
              <w:t>n.d.</w:t>
            </w:r>
            <w:proofErr w:type="spellEnd"/>
          </w:p>
          <w:p w:rsidR="006061DB" w:rsidRDefault="006061DB"/>
          <w:p w:rsidR="005E7118" w:rsidRPr="00105549" w:rsidRDefault="005E7118"/>
          <w:p w:rsidR="006061DB" w:rsidRDefault="006061DB">
            <w:pPr>
              <w:rPr>
                <w:b/>
              </w:rPr>
            </w:pPr>
          </w:p>
          <w:p w:rsidR="006061DB" w:rsidRDefault="006061DB">
            <w:pPr>
              <w:rPr>
                <w:b/>
              </w:rPr>
            </w:pPr>
          </w:p>
          <w:p w:rsidR="006061DB" w:rsidRDefault="006061DB">
            <w:pPr>
              <w:rPr>
                <w:b/>
              </w:rPr>
            </w:pPr>
          </w:p>
          <w:p w:rsidR="005E7118" w:rsidRDefault="005E7118">
            <w:pPr>
              <w:rPr>
                <w:b/>
              </w:rPr>
            </w:pPr>
            <w:r w:rsidRPr="006061DB">
              <w:rPr>
                <w:b/>
              </w:rPr>
              <w:lastRenderedPageBreak/>
              <w:t>Winter Artwork:</w:t>
            </w:r>
          </w:p>
          <w:p w:rsidR="006061DB" w:rsidRPr="006061DB" w:rsidRDefault="006061DB">
            <w:pPr>
              <w:rPr>
                <w:b/>
              </w:rPr>
            </w:pPr>
            <w:r>
              <w:rPr>
                <w:b/>
                <w:noProof/>
                <w:lang w:val="en-CA" w:eastAsia="en-CA"/>
              </w:rPr>
              <w:drawing>
                <wp:inline distT="0" distB="0" distL="0" distR="0">
                  <wp:extent cx="211455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Early Winter, Looking East Across Thames River - Bernice Vincent, 2008.jpg"/>
                          <pic:cNvPicPr/>
                        </pic:nvPicPr>
                        <pic:blipFill>
                          <a:blip r:embed="rId14">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inline>
              </w:drawing>
            </w:r>
          </w:p>
          <w:p w:rsidR="006061DB" w:rsidRDefault="001E2E0F">
            <w:r w:rsidRPr="00061851">
              <w:rPr>
                <w:i/>
              </w:rPr>
              <w:t xml:space="preserve">2008, </w:t>
            </w:r>
            <w:r w:rsidR="005E7118" w:rsidRPr="00061851">
              <w:rPr>
                <w:i/>
              </w:rPr>
              <w:t>Early Winter, Looking East Across Thames River</w:t>
            </w:r>
            <w:r w:rsidR="005E7118" w:rsidRPr="00105549">
              <w:t xml:space="preserve"> by Bernice Vincent</w:t>
            </w:r>
            <w:r>
              <w:t>, 2008</w:t>
            </w:r>
          </w:p>
          <w:p w:rsidR="006061DB" w:rsidRPr="00105549" w:rsidRDefault="006061DB">
            <w:r>
              <w:rPr>
                <w:noProof/>
                <w:lang w:val="en-CA" w:eastAsia="en-CA"/>
              </w:rPr>
              <w:drawing>
                <wp:inline distT="0" distB="0" distL="0" distR="0">
                  <wp:extent cx="2266950"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anadian Winter Scene - Paul Peel, 1877.jpg"/>
                          <pic:cNvPicPr/>
                        </pic:nvPicPr>
                        <pic:blipFill>
                          <a:blip r:embed="rId15">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p>
          <w:p w:rsidR="005E7118" w:rsidRDefault="005E7118">
            <w:r w:rsidRPr="00061851">
              <w:rPr>
                <w:i/>
              </w:rPr>
              <w:t>A Canadian Winter Scene</w:t>
            </w:r>
            <w:r w:rsidRPr="00105549">
              <w:t xml:space="preserve"> by Paul Peel</w:t>
            </w:r>
            <w:r w:rsidR="001E2E0F">
              <w:t>, 1877</w:t>
            </w:r>
          </w:p>
          <w:p w:rsidR="006061DB" w:rsidRDefault="006061DB"/>
          <w:p w:rsidR="006061DB" w:rsidRDefault="006061DB"/>
          <w:p w:rsidR="006061DB" w:rsidRPr="00105549" w:rsidRDefault="006061DB">
            <w:r>
              <w:rPr>
                <w:noProof/>
                <w:lang w:val="en-CA" w:eastAsia="en-CA"/>
              </w:rPr>
              <w:drawing>
                <wp:inline distT="0" distB="0" distL="0" distR="0">
                  <wp:extent cx="2505075" cy="2505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Winter, St. Urbain Street, Montreal, 1947.jpg"/>
                          <pic:cNvPicPr/>
                        </pic:nvPicPr>
                        <pic:blipFill>
                          <a:blip r:embed="rId16">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005E7118" w:rsidRDefault="005E7118">
            <w:r w:rsidRPr="00061851">
              <w:rPr>
                <w:i/>
              </w:rPr>
              <w:t>Early Winter, St. Urbain Street, Montreal</w:t>
            </w:r>
            <w:r w:rsidRPr="00105549">
              <w:t xml:space="preserve"> by Fred Taylor</w:t>
            </w:r>
            <w:r w:rsidR="001E2E0F">
              <w:t>, 1947</w:t>
            </w:r>
          </w:p>
          <w:p w:rsidR="006061DB" w:rsidRDefault="006061DB"/>
          <w:p w:rsidR="006061DB" w:rsidRDefault="006061DB"/>
          <w:p w:rsidR="006061DB" w:rsidRPr="00105549" w:rsidRDefault="006061DB">
            <w:r>
              <w:rPr>
                <w:noProof/>
                <w:lang w:val="en-CA" w:eastAsia="en-CA"/>
              </w:rPr>
              <w:drawing>
                <wp:inline distT="0" distB="0" distL="0" distR="0">
                  <wp:extent cx="2162175" cy="2162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Drift - Clark McDougall, 1944.jpg"/>
                          <pic:cNvPicPr/>
                        </pic:nvPicPr>
                        <pic:blipFill>
                          <a:blip r:embed="rId17">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inline>
              </w:drawing>
            </w:r>
          </w:p>
          <w:p w:rsidR="005E7118" w:rsidRDefault="000855BF">
            <w:r w:rsidRPr="00061851">
              <w:rPr>
                <w:i/>
              </w:rPr>
              <w:t>January Drift</w:t>
            </w:r>
            <w:r w:rsidR="005E7118" w:rsidRPr="00105549">
              <w:t xml:space="preserve"> by Clark McDougall</w:t>
            </w:r>
            <w:r w:rsidR="001E2E0F">
              <w:t>, 1944</w:t>
            </w:r>
          </w:p>
          <w:p w:rsidR="005A42E7" w:rsidRDefault="005A42E7"/>
          <w:p w:rsidR="005A42E7" w:rsidRPr="00105549" w:rsidRDefault="005A42E7"/>
          <w:p w:rsidR="005E7118" w:rsidRDefault="005E7118">
            <w:pPr>
              <w:rPr>
                <w:b/>
              </w:rPr>
            </w:pPr>
            <w:r w:rsidRPr="005A42E7">
              <w:rPr>
                <w:b/>
              </w:rPr>
              <w:t>Spring Artwork:</w:t>
            </w:r>
          </w:p>
          <w:p w:rsidR="005A42E7" w:rsidRDefault="005A42E7">
            <w:pPr>
              <w:rPr>
                <w:b/>
              </w:rPr>
            </w:pPr>
          </w:p>
          <w:p w:rsidR="005E7118" w:rsidRPr="00105549" w:rsidRDefault="00EC2F4A">
            <w:r>
              <w:rPr>
                <w:noProof/>
                <w:lang w:val="en-CA" w:eastAsia="en-CA"/>
              </w:rPr>
              <w:drawing>
                <wp:inline distT="0" distB="0" distL="0" distR="0">
                  <wp:extent cx="2514600" cy="251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Range, Spring - Bessie Symons, 1947.jpg"/>
                          <pic:cNvPicPr/>
                        </pic:nvPicPr>
                        <pic:blipFill>
                          <a:blip r:embed="rId18">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p w:rsidR="005E7118" w:rsidRDefault="005E7118">
            <w:r w:rsidRPr="00061851">
              <w:rPr>
                <w:i/>
              </w:rPr>
              <w:t>Coast Range, Spring</w:t>
            </w:r>
            <w:r w:rsidRPr="00105549">
              <w:t xml:space="preserve"> by Bessie Symons</w:t>
            </w:r>
            <w:r w:rsidR="001E2E0F">
              <w:t>, 1947</w:t>
            </w:r>
          </w:p>
          <w:p w:rsidR="00EC2F4A" w:rsidRDefault="00EC2F4A"/>
          <w:p w:rsidR="00EC2F4A" w:rsidRPr="00105549" w:rsidRDefault="00EC2F4A">
            <w:r>
              <w:rPr>
                <w:noProof/>
                <w:lang w:val="en-CA" w:eastAsia="en-CA"/>
              </w:rPr>
              <w:lastRenderedPageBreak/>
              <w:drawing>
                <wp:inline distT="0" distB="0" distL="0" distR="0">
                  <wp:extent cx="2495550"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Crocuses in Pot - Kate Taylor Cumming, 1945.jpg"/>
                          <pic:cNvPicPr/>
                        </pic:nvPicPr>
                        <pic:blipFill>
                          <a:blip r:embed="rId19">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rsidR="005E7118" w:rsidRDefault="005E7118">
            <w:r w:rsidRPr="00061851">
              <w:rPr>
                <w:i/>
              </w:rPr>
              <w:t>Spring Crocuses in Pot</w:t>
            </w:r>
            <w:r w:rsidRPr="00105549">
              <w:t xml:space="preserve"> by Kate Taylor Cumming</w:t>
            </w:r>
            <w:r w:rsidR="001E2E0F">
              <w:t>, c.1945</w:t>
            </w:r>
          </w:p>
          <w:p w:rsidR="00EC2F4A" w:rsidRDefault="00EC2F4A"/>
          <w:p w:rsidR="00EC2F4A" w:rsidRPr="00105549" w:rsidRDefault="00EC2F4A">
            <w:r>
              <w:rPr>
                <w:noProof/>
                <w:lang w:val="en-CA" w:eastAsia="en-CA"/>
              </w:rPr>
              <w:drawing>
                <wp:inline distT="0" distB="0" distL="0" distR="0">
                  <wp:extent cx="2714625" cy="2714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in the Hop Country, Trugghurst, Kent, England - John Arthur Fraser, 1888.jpg"/>
                          <pic:cNvPicPr/>
                        </pic:nvPicPr>
                        <pic:blipFill>
                          <a:blip r:embed="rId20">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p w:rsidR="005E7118" w:rsidRDefault="005E7118">
            <w:r w:rsidRPr="00061851">
              <w:rPr>
                <w:i/>
              </w:rPr>
              <w:t>Spring in the Hop Country, Trugghurst, Kent, England</w:t>
            </w:r>
            <w:r w:rsidRPr="00105549">
              <w:t xml:space="preserve"> by John Arthur Fraser</w:t>
            </w:r>
            <w:r w:rsidR="001E2E0F">
              <w:t>, c.1888</w:t>
            </w:r>
          </w:p>
          <w:p w:rsidR="00EC2F4A" w:rsidRDefault="00EC2F4A"/>
          <w:p w:rsidR="00EC2F4A" w:rsidRPr="00105549" w:rsidRDefault="00EC2F4A">
            <w:r>
              <w:rPr>
                <w:noProof/>
                <w:lang w:val="en-CA" w:eastAsia="en-CA"/>
              </w:rPr>
              <w:drawing>
                <wp:inline distT="0" distB="0" distL="0" distR="0">
                  <wp:extent cx="2105025" cy="2105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Flood - Henri Masson, 1937.jpg"/>
                          <pic:cNvPicPr/>
                        </pic:nvPicPr>
                        <pic:blipFill>
                          <a:blip r:embed="rId21">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p w:rsidR="005E7118" w:rsidRDefault="005E7118">
            <w:r w:rsidRPr="00061851">
              <w:rPr>
                <w:i/>
              </w:rPr>
              <w:t>Spring Flood</w:t>
            </w:r>
            <w:r w:rsidRPr="00105549">
              <w:t xml:space="preserve"> by Henri Masson</w:t>
            </w:r>
            <w:r w:rsidR="001E2E0F">
              <w:t>, 1937</w:t>
            </w:r>
          </w:p>
          <w:p w:rsidR="005E7118" w:rsidRDefault="005E7118">
            <w:pPr>
              <w:rPr>
                <w:b/>
              </w:rPr>
            </w:pPr>
            <w:r w:rsidRPr="00EC2F4A">
              <w:rPr>
                <w:b/>
              </w:rPr>
              <w:lastRenderedPageBreak/>
              <w:t>Summer Artwork:</w:t>
            </w:r>
          </w:p>
          <w:p w:rsidR="00EC2F4A" w:rsidRDefault="00EC2F4A">
            <w:pPr>
              <w:rPr>
                <w:b/>
              </w:rPr>
            </w:pPr>
          </w:p>
          <w:p w:rsidR="00EC2F4A" w:rsidRPr="00EC2F4A" w:rsidRDefault="00FC616D">
            <w:pPr>
              <w:rPr>
                <w:b/>
              </w:rPr>
            </w:pPr>
            <w:r>
              <w:rPr>
                <w:b/>
                <w:noProof/>
                <w:lang w:val="en-CA" w:eastAsia="en-CA"/>
              </w:rPr>
              <w:drawing>
                <wp:inline distT="0" distB="0" distL="0" distR="0">
                  <wp:extent cx="2133600" cy="213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andscape - John William Beatty.jpg"/>
                          <pic:cNvPicPr/>
                        </pic:nvPicPr>
                        <pic:blipFill>
                          <a:blip r:embed="rId22">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5E7118" w:rsidRDefault="005E7118">
            <w:r w:rsidRPr="00061851">
              <w:rPr>
                <w:i/>
              </w:rPr>
              <w:t>Summer Landscape</w:t>
            </w:r>
            <w:r w:rsidRPr="00105549">
              <w:t xml:space="preserve"> by John William Beatty</w:t>
            </w:r>
            <w:r w:rsidR="00937690">
              <w:t xml:space="preserve">, </w:t>
            </w:r>
            <w:proofErr w:type="spellStart"/>
            <w:r w:rsidR="00937690">
              <w:t>n.d.</w:t>
            </w:r>
            <w:proofErr w:type="spellEnd"/>
          </w:p>
          <w:p w:rsidR="00FC616D" w:rsidRDefault="00FC616D"/>
          <w:p w:rsidR="00FC616D" w:rsidRPr="00105549" w:rsidRDefault="00FC616D">
            <w:r>
              <w:rPr>
                <w:noProof/>
                <w:lang w:val="en-CA" w:eastAsia="en-CA"/>
              </w:rPr>
              <w:drawing>
                <wp:inline distT="0" distB="0" distL="0" distR="0">
                  <wp:extent cx="2133600" cy="213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andscape - Edouard Chappel.jpg"/>
                          <pic:cNvPicPr/>
                        </pic:nvPicPr>
                        <pic:blipFill>
                          <a:blip r:embed="rId23">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5E7118" w:rsidRDefault="005E7118">
            <w:r w:rsidRPr="00061851">
              <w:rPr>
                <w:i/>
              </w:rPr>
              <w:t>Summer Landscape</w:t>
            </w:r>
            <w:r w:rsidRPr="00105549">
              <w:t xml:space="preserve"> by </w:t>
            </w:r>
            <w:proofErr w:type="spellStart"/>
            <w:r w:rsidRPr="00105549">
              <w:t>Edouard</w:t>
            </w:r>
            <w:proofErr w:type="spellEnd"/>
            <w:r w:rsidRPr="00105549">
              <w:t xml:space="preserve"> </w:t>
            </w:r>
            <w:proofErr w:type="spellStart"/>
            <w:r w:rsidRPr="00105549">
              <w:t>Chappel</w:t>
            </w:r>
            <w:proofErr w:type="spellEnd"/>
            <w:r w:rsidR="00937690">
              <w:t xml:space="preserve">, </w:t>
            </w:r>
            <w:proofErr w:type="spellStart"/>
            <w:r w:rsidR="00937690">
              <w:t>n.d.</w:t>
            </w:r>
            <w:proofErr w:type="spellEnd"/>
          </w:p>
          <w:p w:rsidR="00FC616D" w:rsidRDefault="00FC616D"/>
          <w:p w:rsidR="00FC616D" w:rsidRPr="00105549" w:rsidRDefault="00FC616D">
            <w:r>
              <w:rPr>
                <w:noProof/>
                <w:lang w:val="en-CA" w:eastAsia="en-CA"/>
              </w:rPr>
              <w:drawing>
                <wp:inline distT="0" distB="0" distL="0" distR="0">
                  <wp:extent cx="2514600" cy="251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in the Mountains - Herbert Waters.jpg"/>
                          <pic:cNvPicPr/>
                        </pic:nvPicPr>
                        <pic:blipFill>
                          <a:blip r:embed="rId24">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p w:rsidR="005E7118" w:rsidRPr="00105549" w:rsidRDefault="005E7118">
            <w:r w:rsidRPr="00061851">
              <w:rPr>
                <w:i/>
              </w:rPr>
              <w:t>Summer in the Mountains</w:t>
            </w:r>
            <w:r w:rsidRPr="00105549">
              <w:t xml:space="preserve"> by Herbert Waters</w:t>
            </w:r>
            <w:r w:rsidR="00937690">
              <w:t xml:space="preserve">, </w:t>
            </w:r>
            <w:proofErr w:type="spellStart"/>
            <w:r w:rsidR="00937690">
              <w:t>n.d.</w:t>
            </w:r>
            <w:proofErr w:type="spellEnd"/>
          </w:p>
          <w:p w:rsidR="00FC616D" w:rsidRDefault="00FC616D"/>
          <w:p w:rsidR="00FC616D" w:rsidRDefault="00FC616D"/>
          <w:p w:rsidR="00FC616D" w:rsidRDefault="00FC616D">
            <w:r>
              <w:rPr>
                <w:noProof/>
                <w:lang w:val="en-CA" w:eastAsia="en-CA"/>
              </w:rPr>
              <w:drawing>
                <wp:inline distT="0" distB="0" distL="0" distR="0">
                  <wp:extent cx="2305050" cy="2305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 Summer - Tib Beament.jpg"/>
                          <pic:cNvPicPr/>
                        </pic:nvPicPr>
                        <pic:blipFill>
                          <a:blip r:embed="rId25">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rsidR="006C73CF" w:rsidRPr="00105549" w:rsidRDefault="004551FD">
            <w:r w:rsidRPr="00061851">
              <w:rPr>
                <w:i/>
              </w:rPr>
              <w:t>Late Summer</w:t>
            </w:r>
            <w:r>
              <w:t xml:space="preserve"> by </w:t>
            </w:r>
            <w:proofErr w:type="spellStart"/>
            <w:r>
              <w:t>Tib</w:t>
            </w:r>
            <w:proofErr w:type="spellEnd"/>
            <w:r w:rsidR="005E7118" w:rsidRPr="00105549">
              <w:t xml:space="preserve"> </w:t>
            </w:r>
            <w:proofErr w:type="spellStart"/>
            <w:r w:rsidR="005E7118" w:rsidRPr="00105549">
              <w:t>Beament</w:t>
            </w:r>
            <w:proofErr w:type="spellEnd"/>
            <w:r w:rsidR="00711B0E">
              <w:t xml:space="preserve">, </w:t>
            </w:r>
            <w:proofErr w:type="spellStart"/>
            <w:r w:rsidR="00711B0E">
              <w:t>n.d.</w:t>
            </w:r>
            <w:proofErr w:type="spellEnd"/>
          </w:p>
        </w:tc>
      </w:tr>
    </w:tbl>
    <w:p w:rsidR="004F1291" w:rsidRPr="00105549" w:rsidRDefault="004F1291"/>
    <w:tbl>
      <w:tblPr>
        <w:tblStyle w:val="TableGrid"/>
        <w:tblW w:w="0" w:type="auto"/>
        <w:tblLook w:val="00A0" w:firstRow="1" w:lastRow="0" w:firstColumn="1" w:lastColumn="0" w:noHBand="0" w:noVBand="0"/>
      </w:tblPr>
      <w:tblGrid>
        <w:gridCol w:w="8862"/>
      </w:tblGrid>
      <w:tr w:rsidR="004F1291" w:rsidRPr="00105549">
        <w:tc>
          <w:tcPr>
            <w:tcW w:w="8862" w:type="dxa"/>
            <w:shd w:val="clear" w:color="auto" w:fill="D9D9D9" w:themeFill="background1" w:themeFillShade="D9"/>
          </w:tcPr>
          <w:p w:rsidR="004F1291" w:rsidRPr="00105549" w:rsidRDefault="004F1291">
            <w:pPr>
              <w:rPr>
                <w:b/>
                <w:color w:val="008000"/>
              </w:rPr>
            </w:pPr>
            <w:r w:rsidRPr="00105549">
              <w:rPr>
                <w:b/>
                <w:color w:val="008000"/>
              </w:rPr>
              <w:t>Strategies</w:t>
            </w:r>
          </w:p>
        </w:tc>
      </w:tr>
      <w:tr w:rsidR="004F1291" w:rsidRPr="00105549">
        <w:tc>
          <w:tcPr>
            <w:tcW w:w="8862" w:type="dxa"/>
          </w:tcPr>
          <w:p w:rsidR="005E7118" w:rsidRPr="00105549" w:rsidRDefault="004F1291">
            <w:pPr>
              <w:rPr>
                <w:color w:val="008000"/>
              </w:rPr>
            </w:pPr>
            <w:r w:rsidRPr="00105549">
              <w:rPr>
                <w:color w:val="008000"/>
              </w:rPr>
              <w:t>Introduction:</w:t>
            </w:r>
          </w:p>
          <w:p w:rsidR="004F1291" w:rsidRPr="00105549" w:rsidRDefault="005E7118">
            <w:r w:rsidRPr="00105549">
              <w:t>Ask students what season it is. Have students discuss</w:t>
            </w:r>
            <w:r w:rsidR="00806808" w:rsidRPr="00105549">
              <w:t xml:space="preserve"> the differences between fall, winter, spring, and summer. Pay special attention to weather changes, changes to plants and animals, and how people cope or change their routines according to season changes.</w:t>
            </w:r>
          </w:p>
        </w:tc>
      </w:tr>
      <w:tr w:rsidR="004F1291" w:rsidRPr="00105549">
        <w:tc>
          <w:tcPr>
            <w:tcW w:w="8862" w:type="dxa"/>
          </w:tcPr>
          <w:p w:rsidR="00806808" w:rsidRPr="00105549" w:rsidRDefault="004F1291">
            <w:pPr>
              <w:rPr>
                <w:color w:val="008000"/>
              </w:rPr>
            </w:pPr>
            <w:r w:rsidRPr="00105549">
              <w:rPr>
                <w:color w:val="008000"/>
              </w:rPr>
              <w:t>Climax:</w:t>
            </w:r>
          </w:p>
          <w:p w:rsidR="004F1291" w:rsidRPr="00105549" w:rsidRDefault="00806808">
            <w:r w:rsidRPr="00105549">
              <w:t>Explain how the seasons are a cycle and display the artworks listed under resources to the students and ask them to identify the season in each artwork and why we know it is that season.</w:t>
            </w:r>
          </w:p>
        </w:tc>
      </w:tr>
      <w:tr w:rsidR="004F1291" w:rsidRPr="00105549">
        <w:tc>
          <w:tcPr>
            <w:tcW w:w="8862" w:type="dxa"/>
          </w:tcPr>
          <w:p w:rsidR="00806808" w:rsidRPr="00105549" w:rsidRDefault="004F1291">
            <w:pPr>
              <w:rPr>
                <w:color w:val="008000"/>
              </w:rPr>
            </w:pPr>
            <w:r w:rsidRPr="00105549">
              <w:rPr>
                <w:color w:val="008000"/>
              </w:rPr>
              <w:t>Conclusion:</w:t>
            </w:r>
          </w:p>
          <w:p w:rsidR="004F1291" w:rsidRPr="00105549" w:rsidRDefault="00806808">
            <w:r w:rsidRPr="00105549">
              <w:t>Have students draw a picture of their favourite season showing wh</w:t>
            </w:r>
            <w:r w:rsidR="00650898">
              <w:t>at that season looks like (ie. i</w:t>
            </w:r>
            <w:r w:rsidRPr="00105549">
              <w:t>f it is representing spring, have flowers, a sun, rain, etc)</w:t>
            </w:r>
          </w:p>
        </w:tc>
      </w:tr>
    </w:tbl>
    <w:p w:rsidR="00734BBC" w:rsidRPr="00105549" w:rsidRDefault="00734BBC"/>
    <w:p w:rsidR="00DC1F1F" w:rsidRPr="00105549" w:rsidRDefault="00DC1F1F"/>
    <w:p w:rsidR="00DC1F1F" w:rsidRPr="00105549" w:rsidRDefault="00DC1F1F"/>
    <w:p w:rsidR="00E90420" w:rsidRPr="00813C8E" w:rsidRDefault="00E90420">
      <w:pPr>
        <w:rPr>
          <w:rFonts w:ascii="Times New Roman" w:hAnsi="Times New Roman"/>
        </w:rPr>
      </w:pPr>
    </w:p>
    <w:sectPr w:rsidR="00E90420" w:rsidRPr="00813C8E" w:rsidSect="00E90420">
      <w:pgSz w:w="12240" w:h="15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A6" w:rsidRDefault="007C67A6" w:rsidP="00AA057B">
      <w:pPr>
        <w:spacing w:after="0"/>
      </w:pPr>
      <w:r>
        <w:separator/>
      </w:r>
    </w:p>
  </w:endnote>
  <w:endnote w:type="continuationSeparator" w:id="0">
    <w:p w:rsidR="007C67A6" w:rsidRDefault="007C67A6" w:rsidP="00AA0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A6" w:rsidRDefault="007C67A6" w:rsidP="00AA057B">
      <w:pPr>
        <w:spacing w:after="0"/>
      </w:pPr>
      <w:r>
        <w:separator/>
      </w:r>
    </w:p>
  </w:footnote>
  <w:footnote w:type="continuationSeparator" w:id="0">
    <w:p w:rsidR="007C67A6" w:rsidRDefault="007C67A6" w:rsidP="00AA05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44CA"/>
    <w:multiLevelType w:val="multilevel"/>
    <w:tmpl w:val="80EA0424"/>
    <w:lvl w:ilvl="0">
      <w:start w:val="1"/>
      <w:numFmt w:val="decimal"/>
      <w:lvlText w:val="%1"/>
      <w:lvlJc w:val="left"/>
      <w:pPr>
        <w:ind w:left="360" w:hanging="360"/>
      </w:pPr>
      <w:rPr>
        <w:rFonts w:cs="Palatino" w:hint="default"/>
      </w:rPr>
    </w:lvl>
    <w:lvl w:ilvl="1">
      <w:start w:val="1"/>
      <w:numFmt w:val="decimal"/>
      <w:lvlText w:val="%1.%2"/>
      <w:lvlJc w:val="left"/>
      <w:pPr>
        <w:ind w:left="360" w:hanging="360"/>
      </w:pPr>
      <w:rPr>
        <w:rFonts w:cs="Palatino" w:hint="default"/>
      </w:rPr>
    </w:lvl>
    <w:lvl w:ilvl="2">
      <w:start w:val="1"/>
      <w:numFmt w:val="decimal"/>
      <w:lvlText w:val="%1.%2.%3"/>
      <w:lvlJc w:val="left"/>
      <w:pPr>
        <w:ind w:left="720" w:hanging="720"/>
      </w:pPr>
      <w:rPr>
        <w:rFonts w:cs="Palatino" w:hint="default"/>
      </w:rPr>
    </w:lvl>
    <w:lvl w:ilvl="3">
      <w:start w:val="1"/>
      <w:numFmt w:val="decimal"/>
      <w:lvlText w:val="%1.%2.%3.%4"/>
      <w:lvlJc w:val="left"/>
      <w:pPr>
        <w:ind w:left="720" w:hanging="720"/>
      </w:pPr>
      <w:rPr>
        <w:rFonts w:cs="Palatino" w:hint="default"/>
      </w:rPr>
    </w:lvl>
    <w:lvl w:ilvl="4">
      <w:start w:val="1"/>
      <w:numFmt w:val="decimal"/>
      <w:lvlText w:val="%1.%2.%3.%4.%5"/>
      <w:lvlJc w:val="left"/>
      <w:pPr>
        <w:ind w:left="1080" w:hanging="1080"/>
      </w:pPr>
      <w:rPr>
        <w:rFonts w:cs="Palatino" w:hint="default"/>
      </w:rPr>
    </w:lvl>
    <w:lvl w:ilvl="5">
      <w:start w:val="1"/>
      <w:numFmt w:val="decimal"/>
      <w:lvlText w:val="%1.%2.%3.%4.%5.%6"/>
      <w:lvlJc w:val="left"/>
      <w:pPr>
        <w:ind w:left="1080" w:hanging="1080"/>
      </w:pPr>
      <w:rPr>
        <w:rFonts w:cs="Palatino" w:hint="default"/>
      </w:rPr>
    </w:lvl>
    <w:lvl w:ilvl="6">
      <w:start w:val="1"/>
      <w:numFmt w:val="decimal"/>
      <w:lvlText w:val="%1.%2.%3.%4.%5.%6.%7"/>
      <w:lvlJc w:val="left"/>
      <w:pPr>
        <w:ind w:left="1440" w:hanging="1440"/>
      </w:pPr>
      <w:rPr>
        <w:rFonts w:cs="Palatino" w:hint="default"/>
      </w:rPr>
    </w:lvl>
    <w:lvl w:ilvl="7">
      <w:start w:val="1"/>
      <w:numFmt w:val="decimal"/>
      <w:lvlText w:val="%1.%2.%3.%4.%5.%6.%7.%8"/>
      <w:lvlJc w:val="left"/>
      <w:pPr>
        <w:ind w:left="1440" w:hanging="1440"/>
      </w:pPr>
      <w:rPr>
        <w:rFonts w:cs="Palatino" w:hint="default"/>
      </w:rPr>
    </w:lvl>
    <w:lvl w:ilvl="8">
      <w:start w:val="1"/>
      <w:numFmt w:val="decimal"/>
      <w:lvlText w:val="%1.%2.%3.%4.%5.%6.%7.%8.%9"/>
      <w:lvlJc w:val="left"/>
      <w:pPr>
        <w:ind w:left="1800" w:hanging="1800"/>
      </w:pPr>
      <w:rPr>
        <w:rFonts w:cs="Palatin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0420"/>
    <w:rsid w:val="000045ED"/>
    <w:rsid w:val="00061851"/>
    <w:rsid w:val="00076DC6"/>
    <w:rsid w:val="000855BF"/>
    <w:rsid w:val="00105549"/>
    <w:rsid w:val="001A7DEB"/>
    <w:rsid w:val="001B3FAB"/>
    <w:rsid w:val="001C682E"/>
    <w:rsid w:val="001E2E0F"/>
    <w:rsid w:val="00246416"/>
    <w:rsid w:val="00265634"/>
    <w:rsid w:val="003C1F19"/>
    <w:rsid w:val="00453568"/>
    <w:rsid w:val="004551FD"/>
    <w:rsid w:val="004F1291"/>
    <w:rsid w:val="00501367"/>
    <w:rsid w:val="00526C7D"/>
    <w:rsid w:val="005A42E7"/>
    <w:rsid w:val="005E4D1D"/>
    <w:rsid w:val="005E6F03"/>
    <w:rsid w:val="005E7118"/>
    <w:rsid w:val="006061DB"/>
    <w:rsid w:val="00650898"/>
    <w:rsid w:val="0066277A"/>
    <w:rsid w:val="006745E8"/>
    <w:rsid w:val="006C73CF"/>
    <w:rsid w:val="00711B0E"/>
    <w:rsid w:val="00734BBC"/>
    <w:rsid w:val="007C67A6"/>
    <w:rsid w:val="007E0A0C"/>
    <w:rsid w:val="00806808"/>
    <w:rsid w:val="00813C8E"/>
    <w:rsid w:val="008C259D"/>
    <w:rsid w:val="008E4FEB"/>
    <w:rsid w:val="008E7298"/>
    <w:rsid w:val="00937690"/>
    <w:rsid w:val="009909F3"/>
    <w:rsid w:val="009C465F"/>
    <w:rsid w:val="00AA057B"/>
    <w:rsid w:val="00BC266F"/>
    <w:rsid w:val="00BC4365"/>
    <w:rsid w:val="00C212BF"/>
    <w:rsid w:val="00C25C56"/>
    <w:rsid w:val="00D436AB"/>
    <w:rsid w:val="00DB14FB"/>
    <w:rsid w:val="00DC1F1F"/>
    <w:rsid w:val="00E90420"/>
    <w:rsid w:val="00EB374E"/>
    <w:rsid w:val="00EC2F4A"/>
    <w:rsid w:val="00EE5153"/>
    <w:rsid w:val="00F35586"/>
    <w:rsid w:val="00F663DF"/>
    <w:rsid w:val="00FB6F42"/>
    <w:rsid w:val="00FB72BC"/>
    <w:rsid w:val="00FC61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atentStyles>
  <w:style w:type="paragraph" w:default="1" w:styleId="Normal">
    <w:name w:val="Normal"/>
    <w:qFormat/>
    <w:rsid w:val="007E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0420"/>
    <w:pPr>
      <w:tabs>
        <w:tab w:val="center" w:pos="4320"/>
        <w:tab w:val="right" w:pos="8640"/>
      </w:tabs>
      <w:spacing w:after="0"/>
    </w:pPr>
  </w:style>
  <w:style w:type="character" w:customStyle="1" w:styleId="HeaderChar">
    <w:name w:val="Header Char"/>
    <w:basedOn w:val="DefaultParagraphFont"/>
    <w:link w:val="Header"/>
    <w:uiPriority w:val="99"/>
    <w:semiHidden/>
    <w:rsid w:val="00E90420"/>
  </w:style>
  <w:style w:type="paragraph" w:styleId="Footer">
    <w:name w:val="footer"/>
    <w:basedOn w:val="Normal"/>
    <w:link w:val="FooterChar"/>
    <w:uiPriority w:val="99"/>
    <w:semiHidden/>
    <w:unhideWhenUsed/>
    <w:rsid w:val="00E90420"/>
    <w:pPr>
      <w:tabs>
        <w:tab w:val="center" w:pos="4320"/>
        <w:tab w:val="right" w:pos="8640"/>
      </w:tabs>
      <w:spacing w:after="0"/>
    </w:pPr>
  </w:style>
  <w:style w:type="character" w:customStyle="1" w:styleId="FooterChar">
    <w:name w:val="Footer Char"/>
    <w:basedOn w:val="DefaultParagraphFont"/>
    <w:link w:val="Footer"/>
    <w:uiPriority w:val="99"/>
    <w:semiHidden/>
    <w:rsid w:val="00E90420"/>
  </w:style>
  <w:style w:type="table" w:styleId="TableGrid">
    <w:name w:val="Table Grid"/>
    <w:basedOn w:val="TableNormal"/>
    <w:uiPriority w:val="59"/>
    <w:rsid w:val="001C68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813C8E"/>
    <w:pPr>
      <w:ind w:left="720"/>
      <w:contextualSpacing/>
    </w:pPr>
  </w:style>
  <w:style w:type="character" w:styleId="Hyperlink">
    <w:name w:val="Hyperlink"/>
    <w:basedOn w:val="DefaultParagraphFont"/>
    <w:uiPriority w:val="99"/>
    <w:rsid w:val="005E7118"/>
    <w:rPr>
      <w:color w:val="0000FF" w:themeColor="hyperlink"/>
      <w:u w:val="single"/>
    </w:rPr>
  </w:style>
  <w:style w:type="paragraph" w:styleId="BalloonText">
    <w:name w:val="Balloon Text"/>
    <w:basedOn w:val="Normal"/>
    <w:link w:val="BalloonTextChar"/>
    <w:rsid w:val="00076DC6"/>
    <w:pPr>
      <w:spacing w:after="0"/>
    </w:pPr>
    <w:rPr>
      <w:rFonts w:ascii="Tahoma" w:hAnsi="Tahoma" w:cs="Tahoma"/>
      <w:sz w:val="16"/>
      <w:szCs w:val="16"/>
    </w:rPr>
  </w:style>
  <w:style w:type="character" w:customStyle="1" w:styleId="BalloonTextChar">
    <w:name w:val="Balloon Text Char"/>
    <w:basedOn w:val="DefaultParagraphFont"/>
    <w:link w:val="BalloonText"/>
    <w:rsid w:val="0007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museumlondon.ca/"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Alanah Claus</dc:creator>
  <cp:lastModifiedBy>Mavers, Steven</cp:lastModifiedBy>
  <cp:revision>18</cp:revision>
  <dcterms:created xsi:type="dcterms:W3CDTF">2013-04-23T20:15:00Z</dcterms:created>
  <dcterms:modified xsi:type="dcterms:W3CDTF">2013-08-14T14:48:00Z</dcterms:modified>
</cp:coreProperties>
</file>